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ADE" w:rsidRDefault="006403C8" w:rsidP="0032366A">
      <w:pPr>
        <w:jc w:val="center"/>
        <w:rPr>
          <w:b/>
          <w:sz w:val="32"/>
          <w:szCs w:val="32"/>
        </w:rPr>
      </w:pPr>
      <w:r>
        <w:rPr>
          <w:b/>
          <w:sz w:val="32"/>
          <w:szCs w:val="32"/>
        </w:rPr>
        <w:t>RANT</w:t>
      </w:r>
      <w:r w:rsidR="0032366A">
        <w:rPr>
          <w:b/>
          <w:sz w:val="32"/>
          <w:szCs w:val="32"/>
        </w:rPr>
        <w:t xml:space="preserve"> COMPARISON CHART</w:t>
      </w:r>
      <w:r>
        <w:rPr>
          <w:b/>
          <w:sz w:val="32"/>
          <w:szCs w:val="32"/>
        </w:rPr>
        <w:t xml:space="preserve"> - VIDEOS</w:t>
      </w:r>
    </w:p>
    <w:p w:rsidR="0032366A" w:rsidRDefault="0032366A" w:rsidP="0032366A">
      <w:pPr>
        <w:rPr>
          <w:sz w:val="24"/>
          <w:szCs w:val="24"/>
        </w:rPr>
      </w:pPr>
      <w:r>
        <w:rPr>
          <w:sz w:val="24"/>
          <w:szCs w:val="24"/>
        </w:rPr>
        <w:t>Use the following chart to compare the rants examined in class today.  Record the dif</w:t>
      </w:r>
      <w:bookmarkStart w:id="0" w:name="_GoBack"/>
      <w:bookmarkEnd w:id="0"/>
      <w:r>
        <w:rPr>
          <w:sz w:val="24"/>
          <w:szCs w:val="24"/>
        </w:rPr>
        <w:t>ferent aspects of the rants which make them effective and decide which rant is the most effective at delivering its message.  Be prepared to discuss your responses and decisions in class.</w:t>
      </w:r>
    </w:p>
    <w:tbl>
      <w:tblPr>
        <w:tblStyle w:val="TableGrid"/>
        <w:tblW w:w="0" w:type="auto"/>
        <w:tblLook w:val="04A0" w:firstRow="1" w:lastRow="0" w:firstColumn="1" w:lastColumn="0" w:noHBand="0" w:noVBand="1"/>
      </w:tblPr>
      <w:tblGrid>
        <w:gridCol w:w="1199"/>
        <w:gridCol w:w="2059"/>
        <w:gridCol w:w="2070"/>
        <w:gridCol w:w="2070"/>
        <w:gridCol w:w="2178"/>
      </w:tblGrid>
      <w:tr w:rsidR="0032366A" w:rsidTr="0032366A">
        <w:tc>
          <w:tcPr>
            <w:tcW w:w="1199" w:type="dxa"/>
          </w:tcPr>
          <w:p w:rsidR="0032366A" w:rsidRPr="0032366A" w:rsidRDefault="0032366A" w:rsidP="0032366A">
            <w:pPr>
              <w:jc w:val="center"/>
              <w:rPr>
                <w:b/>
                <w:sz w:val="24"/>
                <w:szCs w:val="24"/>
              </w:rPr>
            </w:pPr>
            <w:r>
              <w:rPr>
                <w:b/>
                <w:sz w:val="24"/>
                <w:szCs w:val="24"/>
              </w:rPr>
              <w:t>Rant</w:t>
            </w:r>
          </w:p>
        </w:tc>
        <w:tc>
          <w:tcPr>
            <w:tcW w:w="2059" w:type="dxa"/>
          </w:tcPr>
          <w:p w:rsidR="0032366A" w:rsidRPr="0032366A" w:rsidRDefault="0032366A" w:rsidP="0032366A">
            <w:pPr>
              <w:jc w:val="center"/>
              <w:rPr>
                <w:b/>
                <w:sz w:val="24"/>
                <w:szCs w:val="24"/>
              </w:rPr>
            </w:pPr>
            <w:r>
              <w:rPr>
                <w:b/>
                <w:sz w:val="24"/>
                <w:szCs w:val="24"/>
              </w:rPr>
              <w:t>Words</w:t>
            </w:r>
          </w:p>
        </w:tc>
        <w:tc>
          <w:tcPr>
            <w:tcW w:w="2070" w:type="dxa"/>
          </w:tcPr>
          <w:p w:rsidR="0032366A" w:rsidRPr="0032366A" w:rsidRDefault="0032366A" w:rsidP="0032366A">
            <w:pPr>
              <w:jc w:val="center"/>
              <w:rPr>
                <w:b/>
                <w:sz w:val="24"/>
                <w:szCs w:val="24"/>
              </w:rPr>
            </w:pPr>
            <w:r>
              <w:rPr>
                <w:b/>
                <w:sz w:val="24"/>
                <w:szCs w:val="24"/>
              </w:rPr>
              <w:t>Tone</w:t>
            </w:r>
          </w:p>
        </w:tc>
        <w:tc>
          <w:tcPr>
            <w:tcW w:w="2070" w:type="dxa"/>
          </w:tcPr>
          <w:p w:rsidR="0032366A" w:rsidRPr="0032366A" w:rsidRDefault="0032366A" w:rsidP="0032366A">
            <w:pPr>
              <w:jc w:val="center"/>
              <w:rPr>
                <w:b/>
                <w:sz w:val="24"/>
                <w:szCs w:val="24"/>
              </w:rPr>
            </w:pPr>
            <w:r>
              <w:rPr>
                <w:b/>
                <w:sz w:val="24"/>
                <w:szCs w:val="24"/>
              </w:rPr>
              <w:t>Visuals</w:t>
            </w:r>
          </w:p>
        </w:tc>
        <w:tc>
          <w:tcPr>
            <w:tcW w:w="2178" w:type="dxa"/>
          </w:tcPr>
          <w:p w:rsidR="0032366A" w:rsidRPr="0032366A" w:rsidRDefault="0032366A" w:rsidP="0032366A">
            <w:pPr>
              <w:jc w:val="center"/>
              <w:rPr>
                <w:b/>
                <w:sz w:val="24"/>
                <w:szCs w:val="24"/>
              </w:rPr>
            </w:pPr>
            <w:r>
              <w:rPr>
                <w:b/>
                <w:sz w:val="24"/>
                <w:szCs w:val="24"/>
              </w:rPr>
              <w:t>Literary Devices</w:t>
            </w:r>
          </w:p>
        </w:tc>
      </w:tr>
      <w:tr w:rsidR="0032366A" w:rsidTr="0032366A">
        <w:tc>
          <w:tcPr>
            <w:tcW w:w="1199" w:type="dxa"/>
          </w:tcPr>
          <w:p w:rsidR="0032366A" w:rsidRDefault="0032366A" w:rsidP="0032366A">
            <w:pPr>
              <w:rPr>
                <w:sz w:val="24"/>
                <w:szCs w:val="24"/>
              </w:rPr>
            </w:pPr>
            <w:r>
              <w:rPr>
                <w:sz w:val="24"/>
                <w:szCs w:val="24"/>
              </w:rPr>
              <w:t>Texting</w:t>
            </w:r>
          </w:p>
        </w:tc>
        <w:tc>
          <w:tcPr>
            <w:tcW w:w="2059" w:type="dxa"/>
          </w:tcPr>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tc>
        <w:tc>
          <w:tcPr>
            <w:tcW w:w="2070" w:type="dxa"/>
          </w:tcPr>
          <w:p w:rsidR="0032366A" w:rsidRDefault="0032366A" w:rsidP="0032366A">
            <w:pPr>
              <w:rPr>
                <w:sz w:val="24"/>
                <w:szCs w:val="24"/>
              </w:rPr>
            </w:pPr>
          </w:p>
        </w:tc>
        <w:tc>
          <w:tcPr>
            <w:tcW w:w="2070" w:type="dxa"/>
          </w:tcPr>
          <w:p w:rsidR="0032366A" w:rsidRDefault="0032366A" w:rsidP="0032366A">
            <w:pPr>
              <w:rPr>
                <w:sz w:val="24"/>
                <w:szCs w:val="24"/>
              </w:rPr>
            </w:pPr>
          </w:p>
        </w:tc>
        <w:tc>
          <w:tcPr>
            <w:tcW w:w="2178" w:type="dxa"/>
          </w:tcPr>
          <w:p w:rsidR="0032366A" w:rsidRDefault="0032366A" w:rsidP="0032366A">
            <w:pPr>
              <w:rPr>
                <w:sz w:val="24"/>
                <w:szCs w:val="24"/>
              </w:rPr>
            </w:pPr>
          </w:p>
        </w:tc>
      </w:tr>
      <w:tr w:rsidR="0032366A" w:rsidTr="0032366A">
        <w:tc>
          <w:tcPr>
            <w:tcW w:w="1199" w:type="dxa"/>
          </w:tcPr>
          <w:p w:rsidR="0032366A" w:rsidRDefault="0032366A" w:rsidP="0032366A">
            <w:pPr>
              <w:rPr>
                <w:sz w:val="24"/>
                <w:szCs w:val="24"/>
              </w:rPr>
            </w:pPr>
            <w:r>
              <w:rPr>
                <w:sz w:val="24"/>
                <w:szCs w:val="24"/>
              </w:rPr>
              <w:t>Vegan</w:t>
            </w:r>
          </w:p>
        </w:tc>
        <w:tc>
          <w:tcPr>
            <w:tcW w:w="2059" w:type="dxa"/>
          </w:tcPr>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tc>
        <w:tc>
          <w:tcPr>
            <w:tcW w:w="2070" w:type="dxa"/>
          </w:tcPr>
          <w:p w:rsidR="0032366A" w:rsidRDefault="0032366A" w:rsidP="0032366A">
            <w:pPr>
              <w:rPr>
                <w:sz w:val="24"/>
                <w:szCs w:val="24"/>
              </w:rPr>
            </w:pPr>
          </w:p>
        </w:tc>
        <w:tc>
          <w:tcPr>
            <w:tcW w:w="2070" w:type="dxa"/>
          </w:tcPr>
          <w:p w:rsidR="0032366A" w:rsidRDefault="0032366A" w:rsidP="0032366A">
            <w:pPr>
              <w:rPr>
                <w:sz w:val="24"/>
                <w:szCs w:val="24"/>
              </w:rPr>
            </w:pPr>
          </w:p>
        </w:tc>
        <w:tc>
          <w:tcPr>
            <w:tcW w:w="2178" w:type="dxa"/>
          </w:tcPr>
          <w:p w:rsidR="0032366A" w:rsidRDefault="0032366A" w:rsidP="0032366A">
            <w:pPr>
              <w:rPr>
                <w:sz w:val="24"/>
                <w:szCs w:val="24"/>
              </w:rPr>
            </w:pPr>
          </w:p>
        </w:tc>
      </w:tr>
      <w:tr w:rsidR="0032366A" w:rsidTr="0032366A">
        <w:tc>
          <w:tcPr>
            <w:tcW w:w="1199" w:type="dxa"/>
          </w:tcPr>
          <w:p w:rsidR="0032366A" w:rsidRDefault="0032366A" w:rsidP="0032366A">
            <w:pPr>
              <w:rPr>
                <w:sz w:val="24"/>
                <w:szCs w:val="24"/>
              </w:rPr>
            </w:pPr>
            <w:r>
              <w:rPr>
                <w:sz w:val="24"/>
                <w:szCs w:val="24"/>
              </w:rPr>
              <w:t>Canadian</w:t>
            </w:r>
          </w:p>
        </w:tc>
        <w:tc>
          <w:tcPr>
            <w:tcW w:w="2059" w:type="dxa"/>
          </w:tcPr>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tc>
        <w:tc>
          <w:tcPr>
            <w:tcW w:w="2070" w:type="dxa"/>
          </w:tcPr>
          <w:p w:rsidR="0032366A" w:rsidRDefault="0032366A" w:rsidP="0032366A">
            <w:pPr>
              <w:rPr>
                <w:sz w:val="24"/>
                <w:szCs w:val="24"/>
              </w:rPr>
            </w:pPr>
          </w:p>
        </w:tc>
        <w:tc>
          <w:tcPr>
            <w:tcW w:w="2070" w:type="dxa"/>
          </w:tcPr>
          <w:p w:rsidR="0032366A" w:rsidRDefault="0032366A" w:rsidP="0032366A">
            <w:pPr>
              <w:rPr>
                <w:sz w:val="24"/>
                <w:szCs w:val="24"/>
              </w:rPr>
            </w:pPr>
          </w:p>
        </w:tc>
        <w:tc>
          <w:tcPr>
            <w:tcW w:w="2178" w:type="dxa"/>
          </w:tcPr>
          <w:p w:rsidR="0032366A" w:rsidRDefault="0032366A" w:rsidP="0032366A">
            <w:pPr>
              <w:rPr>
                <w:sz w:val="24"/>
                <w:szCs w:val="24"/>
              </w:rPr>
            </w:pPr>
          </w:p>
        </w:tc>
      </w:tr>
      <w:tr w:rsidR="0032366A" w:rsidTr="0032366A">
        <w:tc>
          <w:tcPr>
            <w:tcW w:w="1199" w:type="dxa"/>
          </w:tcPr>
          <w:p w:rsidR="0032366A" w:rsidRDefault="0032366A" w:rsidP="0032366A">
            <w:pPr>
              <w:rPr>
                <w:sz w:val="24"/>
                <w:szCs w:val="24"/>
              </w:rPr>
            </w:pPr>
            <w:r>
              <w:rPr>
                <w:sz w:val="24"/>
                <w:szCs w:val="24"/>
              </w:rPr>
              <w:t>Escalators</w:t>
            </w:r>
          </w:p>
        </w:tc>
        <w:tc>
          <w:tcPr>
            <w:tcW w:w="2059" w:type="dxa"/>
          </w:tcPr>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p w:rsidR="0032366A" w:rsidRDefault="0032366A" w:rsidP="0032366A">
            <w:pPr>
              <w:rPr>
                <w:sz w:val="24"/>
                <w:szCs w:val="24"/>
              </w:rPr>
            </w:pPr>
          </w:p>
        </w:tc>
        <w:tc>
          <w:tcPr>
            <w:tcW w:w="2070" w:type="dxa"/>
          </w:tcPr>
          <w:p w:rsidR="0032366A" w:rsidRDefault="0032366A" w:rsidP="0032366A">
            <w:pPr>
              <w:rPr>
                <w:sz w:val="24"/>
                <w:szCs w:val="24"/>
              </w:rPr>
            </w:pPr>
          </w:p>
        </w:tc>
        <w:tc>
          <w:tcPr>
            <w:tcW w:w="2070" w:type="dxa"/>
          </w:tcPr>
          <w:p w:rsidR="0032366A" w:rsidRDefault="0032366A" w:rsidP="0032366A">
            <w:pPr>
              <w:rPr>
                <w:sz w:val="24"/>
                <w:szCs w:val="24"/>
              </w:rPr>
            </w:pPr>
          </w:p>
        </w:tc>
        <w:tc>
          <w:tcPr>
            <w:tcW w:w="2178" w:type="dxa"/>
          </w:tcPr>
          <w:p w:rsidR="0032366A" w:rsidRDefault="0032366A" w:rsidP="0032366A">
            <w:pPr>
              <w:rPr>
                <w:sz w:val="24"/>
                <w:szCs w:val="24"/>
              </w:rPr>
            </w:pPr>
          </w:p>
        </w:tc>
      </w:tr>
    </w:tbl>
    <w:p w:rsidR="0032366A" w:rsidRDefault="0032366A" w:rsidP="0032366A">
      <w:pPr>
        <w:rPr>
          <w:sz w:val="24"/>
          <w:szCs w:val="24"/>
        </w:rPr>
      </w:pPr>
    </w:p>
    <w:p w:rsidR="0032366A" w:rsidRDefault="0032366A" w:rsidP="0032366A">
      <w:pPr>
        <w:rPr>
          <w:sz w:val="24"/>
          <w:szCs w:val="24"/>
        </w:rPr>
      </w:pPr>
      <w:r>
        <w:rPr>
          <w:sz w:val="24"/>
          <w:szCs w:val="24"/>
        </w:rPr>
        <w:t>Which rant was the most effective? ________________________________________________</w:t>
      </w:r>
    </w:p>
    <w:p w:rsidR="0032366A" w:rsidRPr="0032366A" w:rsidRDefault="0032366A" w:rsidP="0032366A">
      <w:pPr>
        <w:spacing w:line="360" w:lineRule="auto"/>
        <w:rPr>
          <w:sz w:val="24"/>
          <w:szCs w:val="24"/>
        </w:rPr>
      </w:pPr>
      <w:r>
        <w:rPr>
          <w:sz w:val="24"/>
          <w:szCs w:val="24"/>
        </w:rPr>
        <w:t>Why?_____________________________________________________________________________________________________________________________________________________________________________________________________________________________________</w:t>
      </w:r>
    </w:p>
    <w:sectPr w:rsidR="0032366A" w:rsidRPr="0032366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82B" w:rsidRDefault="0096082B" w:rsidP="0032366A">
      <w:pPr>
        <w:spacing w:after="0" w:line="240" w:lineRule="auto"/>
      </w:pPr>
      <w:r>
        <w:separator/>
      </w:r>
    </w:p>
  </w:endnote>
  <w:endnote w:type="continuationSeparator" w:id="0">
    <w:p w:rsidR="0096082B" w:rsidRDefault="0096082B" w:rsidP="00323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82B" w:rsidRDefault="0096082B" w:rsidP="0032366A">
      <w:pPr>
        <w:spacing w:after="0" w:line="240" w:lineRule="auto"/>
      </w:pPr>
      <w:r>
        <w:separator/>
      </w:r>
    </w:p>
  </w:footnote>
  <w:footnote w:type="continuationSeparator" w:id="0">
    <w:p w:rsidR="0096082B" w:rsidRDefault="0096082B" w:rsidP="003236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66A" w:rsidRDefault="0032366A">
    <w:pPr>
      <w:pStyle w:val="Header"/>
    </w:pPr>
    <w:r>
      <w:t>Name:  __________________________________________    Date:  _____________________________</w:t>
    </w:r>
  </w:p>
  <w:p w:rsidR="0032366A" w:rsidRDefault="003236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66A"/>
    <w:rsid w:val="002C6ADE"/>
    <w:rsid w:val="0032366A"/>
    <w:rsid w:val="006403C8"/>
    <w:rsid w:val="00960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6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66A"/>
  </w:style>
  <w:style w:type="paragraph" w:styleId="Footer">
    <w:name w:val="footer"/>
    <w:basedOn w:val="Normal"/>
    <w:link w:val="FooterChar"/>
    <w:uiPriority w:val="99"/>
    <w:unhideWhenUsed/>
    <w:rsid w:val="003236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66A"/>
  </w:style>
  <w:style w:type="paragraph" w:styleId="BalloonText">
    <w:name w:val="Balloon Text"/>
    <w:basedOn w:val="Normal"/>
    <w:link w:val="BalloonTextChar"/>
    <w:uiPriority w:val="99"/>
    <w:semiHidden/>
    <w:unhideWhenUsed/>
    <w:rsid w:val="003236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66A"/>
    <w:rPr>
      <w:rFonts w:ascii="Tahoma" w:hAnsi="Tahoma" w:cs="Tahoma"/>
      <w:sz w:val="16"/>
      <w:szCs w:val="16"/>
    </w:rPr>
  </w:style>
  <w:style w:type="table" w:styleId="TableGrid">
    <w:name w:val="Table Grid"/>
    <w:basedOn w:val="TableNormal"/>
    <w:uiPriority w:val="59"/>
    <w:rsid w:val="003236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6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66A"/>
  </w:style>
  <w:style w:type="paragraph" w:styleId="Footer">
    <w:name w:val="footer"/>
    <w:basedOn w:val="Normal"/>
    <w:link w:val="FooterChar"/>
    <w:uiPriority w:val="99"/>
    <w:unhideWhenUsed/>
    <w:rsid w:val="003236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66A"/>
  </w:style>
  <w:style w:type="paragraph" w:styleId="BalloonText">
    <w:name w:val="Balloon Text"/>
    <w:basedOn w:val="Normal"/>
    <w:link w:val="BalloonTextChar"/>
    <w:uiPriority w:val="99"/>
    <w:semiHidden/>
    <w:unhideWhenUsed/>
    <w:rsid w:val="003236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66A"/>
    <w:rPr>
      <w:rFonts w:ascii="Tahoma" w:hAnsi="Tahoma" w:cs="Tahoma"/>
      <w:sz w:val="16"/>
      <w:szCs w:val="16"/>
    </w:rPr>
  </w:style>
  <w:style w:type="table" w:styleId="TableGrid">
    <w:name w:val="Table Grid"/>
    <w:basedOn w:val="TableNormal"/>
    <w:uiPriority w:val="59"/>
    <w:rsid w:val="003236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76952-0E2F-40FC-B448-F778C12D7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cp:lastPrinted>2012-05-06T21:41:00Z</cp:lastPrinted>
  <dcterms:created xsi:type="dcterms:W3CDTF">2012-05-06T21:35:00Z</dcterms:created>
  <dcterms:modified xsi:type="dcterms:W3CDTF">2012-05-06T21:42:00Z</dcterms:modified>
</cp:coreProperties>
</file>